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CE77" w14:textId="03F942C7" w:rsidR="00382558" w:rsidRPr="00DD5314" w:rsidRDefault="00E21CEA" w:rsidP="0075035F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DD5314">
        <w:rPr>
          <w:rFonts w:ascii="Times New Roman" w:hAnsi="Times New Roman" w:cs="Times New Roman"/>
          <w:b/>
          <w:color w:val="auto"/>
        </w:rPr>
        <w:t xml:space="preserve">Новые и измененные материалы в линейке систем </w:t>
      </w:r>
      <w:r w:rsidR="00DA7D7A">
        <w:rPr>
          <w:rFonts w:ascii="Times New Roman" w:hAnsi="Times New Roman" w:cs="Times New Roman"/>
          <w:b/>
          <w:color w:val="auto"/>
        </w:rPr>
        <w:t>«</w:t>
      </w:r>
      <w:r w:rsidRPr="00DD5314">
        <w:rPr>
          <w:rFonts w:ascii="Times New Roman" w:hAnsi="Times New Roman" w:cs="Times New Roman"/>
          <w:b/>
          <w:color w:val="auto"/>
        </w:rPr>
        <w:t>Техэксперт: Экология</w:t>
      </w:r>
      <w:r w:rsidR="00DA7D7A">
        <w:rPr>
          <w:rFonts w:ascii="Times New Roman" w:hAnsi="Times New Roman" w:cs="Times New Roman"/>
          <w:b/>
          <w:color w:val="auto"/>
        </w:rPr>
        <w:t>»</w:t>
      </w:r>
      <w:r w:rsidRPr="00DD5314">
        <w:rPr>
          <w:rFonts w:ascii="Times New Roman" w:hAnsi="Times New Roman" w:cs="Times New Roman"/>
          <w:b/>
          <w:color w:val="auto"/>
        </w:rPr>
        <w:t xml:space="preserve"> за август 2020 года</w:t>
      </w:r>
    </w:p>
    <w:p w14:paraId="7151A609" w14:textId="29961396" w:rsidR="00E21CEA" w:rsidRPr="00DD5314" w:rsidRDefault="00E21CEA" w:rsidP="00A90022">
      <w:pPr>
        <w:pStyle w:val="2"/>
        <w:spacing w:before="240"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DD5314">
        <w:rPr>
          <w:rFonts w:ascii="Times New Roman" w:hAnsi="Times New Roman" w:cs="Times New Roman"/>
          <w:b/>
          <w:color w:val="auto"/>
        </w:rPr>
        <w:t xml:space="preserve">Раздел </w:t>
      </w:r>
      <w:r w:rsidR="00DA7D7A">
        <w:rPr>
          <w:rFonts w:ascii="Times New Roman" w:hAnsi="Times New Roman" w:cs="Times New Roman"/>
          <w:b/>
          <w:color w:val="auto"/>
        </w:rPr>
        <w:t>«</w:t>
      </w:r>
      <w:r w:rsidRPr="00DD5314">
        <w:rPr>
          <w:rFonts w:ascii="Times New Roman" w:hAnsi="Times New Roman" w:cs="Times New Roman"/>
          <w:b/>
          <w:color w:val="auto"/>
        </w:rPr>
        <w:t>Справочник эколога</w:t>
      </w:r>
      <w:r w:rsidR="00DA7D7A">
        <w:rPr>
          <w:rFonts w:ascii="Times New Roman" w:hAnsi="Times New Roman" w:cs="Times New Roman"/>
          <w:b/>
          <w:color w:val="auto"/>
        </w:rPr>
        <w:t>»</w:t>
      </w:r>
    </w:p>
    <w:p w14:paraId="645B9C61" w14:textId="55823AB4" w:rsidR="00E21CEA" w:rsidRPr="00DD5314" w:rsidRDefault="00E21CEA" w:rsidP="00A90022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 xml:space="preserve">Рекомендуем вам ознакомиться с новым справочным материалом </w:t>
      </w:r>
      <w:r w:rsidR="00DA7D7A">
        <w:rPr>
          <w:rFonts w:ascii="Times New Roman" w:hAnsi="Times New Roman" w:cs="Times New Roman"/>
        </w:rPr>
        <w:t>«</w:t>
      </w:r>
      <w:hyperlink r:id="rId8" w:history="1">
        <w:r w:rsidRPr="00DD5314">
          <w:rPr>
            <w:rStyle w:val="ad"/>
            <w:rFonts w:ascii="Times New Roman" w:hAnsi="Times New Roman" w:cs="Times New Roman"/>
          </w:rPr>
          <w:t>Личный кабинет природопользователя</w:t>
        </w:r>
      </w:hyperlink>
      <w:r w:rsidR="00DA7D7A">
        <w:rPr>
          <w:rFonts w:ascii="Times New Roman" w:hAnsi="Times New Roman" w:cs="Times New Roman"/>
        </w:rPr>
        <w:t>»</w:t>
      </w:r>
      <w:r w:rsidRPr="00DD5314">
        <w:rPr>
          <w:rFonts w:ascii="Times New Roman" w:hAnsi="Times New Roman" w:cs="Times New Roman"/>
        </w:rPr>
        <w:t>.</w:t>
      </w:r>
    </w:p>
    <w:p w14:paraId="298B31D9" w14:textId="77777777" w:rsidR="00E21CEA" w:rsidRPr="00DD5314" w:rsidRDefault="00E21CEA" w:rsidP="00A90022">
      <w:pPr>
        <w:pStyle w:val="2"/>
        <w:spacing w:before="240"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DD5314">
        <w:rPr>
          <w:rFonts w:ascii="Times New Roman" w:hAnsi="Times New Roman" w:cs="Times New Roman"/>
          <w:b/>
          <w:color w:val="auto"/>
        </w:rPr>
        <w:t>Новые образцы документов</w:t>
      </w:r>
    </w:p>
    <w:p w14:paraId="5C0407EE" w14:textId="77777777" w:rsidR="00E21CEA" w:rsidRPr="00DD5314" w:rsidRDefault="00B63F48" w:rsidP="00A90022">
      <w:pPr>
        <w:spacing w:after="120" w:line="240" w:lineRule="auto"/>
        <w:ind w:firstLine="567"/>
        <w:rPr>
          <w:rFonts w:ascii="Times New Roman" w:hAnsi="Times New Roman" w:cs="Times New Roman"/>
        </w:rPr>
      </w:pPr>
      <w:hyperlink r:id="rId9" w:history="1">
        <w:r w:rsidR="00E21CEA" w:rsidRPr="00DD5314">
          <w:rPr>
            <w:rStyle w:val="ad"/>
            <w:rFonts w:ascii="Times New Roman" w:hAnsi="Times New Roman" w:cs="Times New Roman"/>
          </w:rPr>
          <w:t>План мероприятий по уменьшению выбросов загрязняющих веществ при НМУ</w:t>
        </w:r>
      </w:hyperlink>
    </w:p>
    <w:p w14:paraId="21B114D9" w14:textId="77777777" w:rsidR="00E21CEA" w:rsidRPr="00DD5314" w:rsidRDefault="00E21CEA" w:rsidP="00A90022">
      <w:pPr>
        <w:pStyle w:val="2"/>
        <w:spacing w:before="240" w:after="120" w:line="240" w:lineRule="auto"/>
        <w:jc w:val="center"/>
        <w:rPr>
          <w:rFonts w:ascii="Times New Roman" w:eastAsiaTheme="minorHAnsi" w:hAnsi="Times New Roman" w:cs="Times New Roman"/>
          <w:b/>
          <w:color w:val="auto"/>
        </w:rPr>
      </w:pPr>
      <w:r w:rsidRPr="00DD5314">
        <w:rPr>
          <w:rFonts w:ascii="Times New Roman" w:hAnsi="Times New Roman" w:cs="Times New Roman"/>
          <w:b/>
          <w:color w:val="auto"/>
        </w:rPr>
        <w:t>Новые консультации экспертов</w:t>
      </w:r>
    </w:p>
    <w:p w14:paraId="21798514" w14:textId="7388B0B8" w:rsidR="0075035F" w:rsidRPr="00DD5314" w:rsidRDefault="0075035F" w:rsidP="00A90022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 xml:space="preserve">В раздел </w:t>
      </w:r>
      <w:r w:rsidR="00DA7D7A">
        <w:rPr>
          <w:rFonts w:ascii="Times New Roman" w:hAnsi="Times New Roman" w:cs="Times New Roman"/>
        </w:rPr>
        <w:t>«</w:t>
      </w:r>
      <w:r w:rsidRPr="00DD5314">
        <w:rPr>
          <w:rFonts w:ascii="Times New Roman" w:hAnsi="Times New Roman" w:cs="Times New Roman"/>
        </w:rPr>
        <w:t>Экология в вопросах и ответах</w:t>
      </w:r>
      <w:r w:rsidR="00DA7D7A">
        <w:rPr>
          <w:rFonts w:ascii="Times New Roman" w:hAnsi="Times New Roman" w:cs="Times New Roman"/>
        </w:rPr>
        <w:t>»</w:t>
      </w:r>
      <w:r w:rsidRPr="00DD5314">
        <w:rPr>
          <w:rFonts w:ascii="Times New Roman" w:hAnsi="Times New Roman" w:cs="Times New Roman"/>
        </w:rPr>
        <w:t xml:space="preserve"> для вас добавлены новые консультации экспертов:</w:t>
      </w:r>
    </w:p>
    <w:p w14:paraId="4DF3053D" w14:textId="77777777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10" w:history="1">
        <w:r w:rsidR="0075035F" w:rsidRPr="00DD5314">
          <w:rPr>
            <w:rStyle w:val="ad"/>
          </w:rPr>
          <w:t>Кто должен быть ознакомлен с инструкциями по обращению с отходами?</w:t>
        </w:r>
      </w:hyperlink>
    </w:p>
    <w:p w14:paraId="7F1CDF1B" w14:textId="5DF07436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11" w:history="1">
        <w:r w:rsidR="0075035F" w:rsidRPr="00DD5314">
          <w:rPr>
            <w:rStyle w:val="ad"/>
          </w:rPr>
          <w:t>Расчет и обоснование заявленного объема забора (изъятия) водных ресурсов из водного объекта</w:t>
        </w:r>
      </w:hyperlink>
      <w:r w:rsidR="00DA7D7A">
        <w:t>.</w:t>
      </w:r>
    </w:p>
    <w:p w14:paraId="11A808DF" w14:textId="6CA71C59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12" w:history="1">
        <w:r w:rsidR="0075035F" w:rsidRPr="00DD5314">
          <w:rPr>
            <w:rStyle w:val="ad"/>
          </w:rPr>
          <w:t>Требования к строительству, вводу в эксплуатацию, эксплуатации и ликвидации ГОУ</w:t>
        </w:r>
      </w:hyperlink>
      <w:r w:rsidR="00DA7D7A">
        <w:t>.</w:t>
      </w:r>
    </w:p>
    <w:p w14:paraId="76690270" w14:textId="5913CC85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13" w:history="1">
        <w:r w:rsidR="0075035F" w:rsidRPr="00DD5314">
          <w:rPr>
            <w:rStyle w:val="ad"/>
          </w:rPr>
          <w:t>Кто устанавливает НССВ?</w:t>
        </w:r>
      </w:hyperlink>
    </w:p>
    <w:p w14:paraId="358F8211" w14:textId="1541B7C5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14" w:history="1">
        <w:r w:rsidR="0075035F" w:rsidRPr="00DD5314">
          <w:rPr>
            <w:rStyle w:val="ad"/>
          </w:rPr>
          <w:t>Как правильно организовать сбор и накопление ртутьсодержащих отходов?</w:t>
        </w:r>
      </w:hyperlink>
    </w:p>
    <w:p w14:paraId="5D7D97EC" w14:textId="5915A148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15" w:history="1">
        <w:r w:rsidR="0075035F" w:rsidRPr="00DD5314">
          <w:rPr>
            <w:rStyle w:val="ad"/>
          </w:rPr>
          <w:t xml:space="preserve">Применение коэффициента 0,5 или 2 при расчете платы за несоблюдение требований </w:t>
        </w:r>
        <w:r w:rsidR="00CC0521">
          <w:rPr>
            <w:rStyle w:val="ad"/>
          </w:rPr>
          <w:t xml:space="preserve">к </w:t>
        </w:r>
        <w:r w:rsidR="00CC0521" w:rsidRPr="00DD5314">
          <w:rPr>
            <w:rStyle w:val="ad"/>
          </w:rPr>
          <w:t>состав</w:t>
        </w:r>
        <w:r w:rsidR="00CC0521">
          <w:rPr>
            <w:rStyle w:val="ad"/>
          </w:rPr>
          <w:t>у</w:t>
        </w:r>
        <w:r w:rsidR="00CC0521" w:rsidRPr="00DD5314">
          <w:rPr>
            <w:rStyle w:val="ad"/>
          </w:rPr>
          <w:t xml:space="preserve"> </w:t>
        </w:r>
        <w:r w:rsidR="0075035F" w:rsidRPr="00DD5314">
          <w:rPr>
            <w:rStyle w:val="ad"/>
          </w:rPr>
          <w:t>и свойств</w:t>
        </w:r>
        <w:r w:rsidR="00CC0521">
          <w:rPr>
            <w:rStyle w:val="ad"/>
          </w:rPr>
          <w:t>ам</w:t>
        </w:r>
        <w:r w:rsidR="0075035F" w:rsidRPr="00DD5314">
          <w:rPr>
            <w:rStyle w:val="ad"/>
          </w:rPr>
          <w:t xml:space="preserve"> сточных вод </w:t>
        </w:r>
        <w:r w:rsidR="00CC0521" w:rsidRPr="00DD5314">
          <w:rPr>
            <w:rStyle w:val="ad"/>
          </w:rPr>
          <w:t>абонент</w:t>
        </w:r>
        <w:r w:rsidR="00CC0521">
          <w:rPr>
            <w:rStyle w:val="ad"/>
          </w:rPr>
          <w:t>ами</w:t>
        </w:r>
        <w:r w:rsidR="00CC0521" w:rsidRPr="00DD5314">
          <w:rPr>
            <w:rStyle w:val="ad"/>
          </w:rPr>
          <w:t xml:space="preserve"> </w:t>
        </w:r>
        <w:r w:rsidR="0075035F" w:rsidRPr="00DD5314">
          <w:rPr>
            <w:rStyle w:val="ad"/>
          </w:rPr>
          <w:t>ЦСВ</w:t>
        </w:r>
      </w:hyperlink>
      <w:r w:rsidR="00DA7D7A">
        <w:t>.</w:t>
      </w:r>
    </w:p>
    <w:p w14:paraId="363A1918" w14:textId="2DD92019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16" w:history="1">
        <w:r w:rsidR="0075035F" w:rsidRPr="00DD5314">
          <w:rPr>
            <w:rStyle w:val="ad"/>
          </w:rPr>
          <w:t>Земельный надзор в рамках федерального экологического надзора</w:t>
        </w:r>
      </w:hyperlink>
      <w:r w:rsidR="00DA7D7A">
        <w:t>.</w:t>
      </w:r>
    </w:p>
    <w:p w14:paraId="6DE177D2" w14:textId="7DB129DB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17" w:history="1">
        <w:r w:rsidR="0075035F" w:rsidRPr="00DD5314">
          <w:rPr>
            <w:rStyle w:val="ad"/>
          </w:rPr>
          <w:t>Исключение из программы ПЭК загрязняющих веществ, выброс которых не превышает 0,1 ПДК м.</w:t>
        </w:r>
        <w:r w:rsidR="00DA7D7A">
          <w:rPr>
            <w:rStyle w:val="ad"/>
          </w:rPr>
          <w:t xml:space="preserve"> </w:t>
        </w:r>
        <w:r w:rsidR="0075035F" w:rsidRPr="00DD5314">
          <w:rPr>
            <w:rStyle w:val="ad"/>
          </w:rPr>
          <w:t>р.</w:t>
        </w:r>
      </w:hyperlink>
    </w:p>
    <w:p w14:paraId="7DBEA5C7" w14:textId="109FC167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18" w:history="1">
        <w:r w:rsidR="0075035F" w:rsidRPr="00DD5314">
          <w:rPr>
            <w:rStyle w:val="ad"/>
          </w:rPr>
          <w:t>Внеплановая проверка Росприроднадзора при изменении адреса лицензируемого объекта</w:t>
        </w:r>
      </w:hyperlink>
      <w:r w:rsidR="00DA7D7A">
        <w:t>.</w:t>
      </w:r>
    </w:p>
    <w:p w14:paraId="15EAB21D" w14:textId="22B79F54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19" w:history="1">
        <w:r w:rsidR="0075035F" w:rsidRPr="00DD5314">
          <w:rPr>
            <w:rStyle w:val="ad"/>
          </w:rPr>
          <w:t>Оборудование транспортных средств специальными знаками для транспортировки отходов I</w:t>
        </w:r>
        <w:r w:rsidR="00DA7D7A">
          <w:rPr>
            <w:rStyle w:val="ad"/>
          </w:rPr>
          <w:t>–</w:t>
        </w:r>
        <w:r w:rsidR="0075035F" w:rsidRPr="00DD5314">
          <w:rPr>
            <w:rStyle w:val="ad"/>
          </w:rPr>
          <w:t>II класса опасности</w:t>
        </w:r>
      </w:hyperlink>
      <w:r w:rsidR="00DA7D7A">
        <w:t>.</w:t>
      </w:r>
    </w:p>
    <w:p w14:paraId="67BFCEE3" w14:textId="79680C17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20" w:history="1">
        <w:r w:rsidR="0075035F" w:rsidRPr="00DD5314">
          <w:rPr>
            <w:rStyle w:val="ad"/>
          </w:rPr>
          <w:t>Учет забора водных ресурсов из скважин</w:t>
        </w:r>
      </w:hyperlink>
      <w:r w:rsidR="00DA7D7A">
        <w:t>.</w:t>
      </w:r>
    </w:p>
    <w:p w14:paraId="4470B7D3" w14:textId="27A4BF80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21" w:history="1">
        <w:r w:rsidR="0075035F" w:rsidRPr="00DD5314">
          <w:rPr>
            <w:rStyle w:val="ad"/>
          </w:rPr>
          <w:t>Получение разрешения (согласования) на снос зеленых насаждений в рамках строительных работ</w:t>
        </w:r>
      </w:hyperlink>
      <w:r w:rsidR="00DA7D7A">
        <w:t>.</w:t>
      </w:r>
    </w:p>
    <w:p w14:paraId="3348FFEE" w14:textId="76534FC3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22" w:history="1">
        <w:r w:rsidR="0075035F" w:rsidRPr="00DD5314">
          <w:rPr>
            <w:rStyle w:val="ad"/>
          </w:rPr>
          <w:t>Обжалование расчета ущерба почвам при загрязнении песчано-гравийной смеси</w:t>
        </w:r>
      </w:hyperlink>
      <w:r w:rsidR="00DA7D7A">
        <w:t>.</w:t>
      </w:r>
    </w:p>
    <w:p w14:paraId="128F24FB" w14:textId="7527E9DE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23" w:history="1">
        <w:r w:rsidR="0075035F" w:rsidRPr="00DD5314">
          <w:rPr>
            <w:rStyle w:val="ad"/>
          </w:rPr>
          <w:t>Требования к сотрудникам водоканала для отбора проб сточных вод</w:t>
        </w:r>
      </w:hyperlink>
      <w:r w:rsidR="00DA7D7A">
        <w:t>.</w:t>
      </w:r>
    </w:p>
    <w:p w14:paraId="188A6AA8" w14:textId="1743D792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24" w:history="1">
        <w:r w:rsidR="0075035F" w:rsidRPr="00DD5314">
          <w:rPr>
            <w:rStyle w:val="ad"/>
          </w:rPr>
          <w:t>Необходимость получения лицензии на использование отходов в собственном производстве</w:t>
        </w:r>
      </w:hyperlink>
      <w:r w:rsidR="00DA7D7A">
        <w:t>.</w:t>
      </w:r>
    </w:p>
    <w:p w14:paraId="112A6EB9" w14:textId="403A0E0A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25" w:history="1">
        <w:r w:rsidR="0075035F" w:rsidRPr="00DD5314">
          <w:rPr>
            <w:rStyle w:val="ad"/>
          </w:rPr>
          <w:t>Кто должен формировать реестр рекомендованных методик расчета выбросов?</w:t>
        </w:r>
      </w:hyperlink>
    </w:p>
    <w:p w14:paraId="23E671D2" w14:textId="160D412A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26" w:history="1">
        <w:r w:rsidR="0075035F" w:rsidRPr="00DD5314">
          <w:rPr>
            <w:rStyle w:val="ad"/>
          </w:rPr>
          <w:t>Нужно ли вносить плату за выброс от передвижных источников?</w:t>
        </w:r>
      </w:hyperlink>
    </w:p>
    <w:p w14:paraId="5AA94B1F" w14:textId="36AC88B6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27" w:history="1">
        <w:r w:rsidR="0075035F" w:rsidRPr="00DD5314">
          <w:rPr>
            <w:rStyle w:val="ad"/>
          </w:rPr>
          <w:t xml:space="preserve">Навоз </w:t>
        </w:r>
        <w:r w:rsidR="00DA7D7A">
          <w:rPr>
            <w:rStyle w:val="ad"/>
          </w:rPr>
          <w:t xml:space="preserve">– </w:t>
        </w:r>
        <w:r w:rsidR="0075035F" w:rsidRPr="00DD5314">
          <w:rPr>
            <w:rStyle w:val="ad"/>
          </w:rPr>
          <w:t>это отход или удобрение?</w:t>
        </w:r>
      </w:hyperlink>
    </w:p>
    <w:p w14:paraId="2BB3C931" w14:textId="20B1C180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28" w:history="1">
        <w:r w:rsidR="0075035F" w:rsidRPr="00DD5314">
          <w:rPr>
            <w:rStyle w:val="ad"/>
          </w:rPr>
          <w:t>Выходной контроль лома и отходов черных и цветных металлов</w:t>
        </w:r>
      </w:hyperlink>
      <w:r w:rsidR="00DA7D7A">
        <w:t>.</w:t>
      </w:r>
    </w:p>
    <w:p w14:paraId="2B3A29FB" w14:textId="5E590D96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29" w:history="1">
        <w:r w:rsidR="0075035F" w:rsidRPr="00DD5314">
          <w:rPr>
            <w:rStyle w:val="ad"/>
          </w:rPr>
          <w:t>Порядок формирования экспертной комиссии при проведении ГЭЭ</w:t>
        </w:r>
      </w:hyperlink>
      <w:r w:rsidR="00DA7D7A">
        <w:t>.</w:t>
      </w:r>
    </w:p>
    <w:p w14:paraId="7169391A" w14:textId="196B1547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30" w:history="1">
        <w:r w:rsidR="0075035F" w:rsidRPr="00DD5314">
          <w:rPr>
            <w:rStyle w:val="ad"/>
          </w:rPr>
          <w:t>Транспортирование отходов V класса опасности</w:t>
        </w:r>
      </w:hyperlink>
      <w:r w:rsidR="00DA7D7A">
        <w:t>.</w:t>
      </w:r>
    </w:p>
    <w:p w14:paraId="6CC0A01D" w14:textId="3C1BF9D8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31" w:history="1">
        <w:r w:rsidR="0075035F" w:rsidRPr="00DD5314">
          <w:rPr>
            <w:rStyle w:val="ad"/>
          </w:rPr>
          <w:t>Особенность сроков получения КЭР</w:t>
        </w:r>
      </w:hyperlink>
      <w:r w:rsidR="00DA7D7A">
        <w:t>.</w:t>
      </w:r>
    </w:p>
    <w:p w14:paraId="34CB7A89" w14:textId="4C1699ED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32" w:history="1">
        <w:r w:rsidR="0075035F" w:rsidRPr="00DD5314">
          <w:rPr>
            <w:rStyle w:val="ad"/>
          </w:rPr>
          <w:t>Нужно ли при заполнении ДВОС разрабатывать отдельно проекты ПДВ и НООЛР?</w:t>
        </w:r>
      </w:hyperlink>
    </w:p>
    <w:p w14:paraId="7D28B94D" w14:textId="184C9E06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33" w:history="1">
        <w:r w:rsidR="0075035F" w:rsidRPr="00DD5314">
          <w:rPr>
            <w:rStyle w:val="ad"/>
          </w:rPr>
          <w:t>Место рассмотрения дела об административном правонарушении</w:t>
        </w:r>
      </w:hyperlink>
      <w:r w:rsidR="00DA7D7A">
        <w:t>.</w:t>
      </w:r>
    </w:p>
    <w:p w14:paraId="1E59AF84" w14:textId="4E571BC1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34" w:history="1">
        <w:r w:rsidR="0075035F" w:rsidRPr="00DD5314">
          <w:rPr>
            <w:rStyle w:val="ad"/>
          </w:rPr>
          <w:t>Применение коэффициента 0,5 при расчете платы за превышение НССВ</w:t>
        </w:r>
      </w:hyperlink>
      <w:r w:rsidR="00DA7D7A">
        <w:t>.</w:t>
      </w:r>
    </w:p>
    <w:p w14:paraId="71AF2E32" w14:textId="7ED09134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35" w:history="1">
        <w:r w:rsidR="0075035F" w:rsidRPr="00DD5314">
          <w:rPr>
            <w:rStyle w:val="ad"/>
          </w:rPr>
          <w:t>Приложения к форме 2ТП-отходы</w:t>
        </w:r>
      </w:hyperlink>
      <w:r w:rsidR="00DA7D7A">
        <w:t>.</w:t>
      </w:r>
    </w:p>
    <w:p w14:paraId="688C2CCC" w14:textId="225F6CC8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36" w:history="1">
        <w:r w:rsidR="0075035F" w:rsidRPr="00DD5314">
          <w:rPr>
            <w:rStyle w:val="ad"/>
          </w:rPr>
          <w:t>Актуализация данных об объекте НВОС в связи с изменением природоохранного законодательства</w:t>
        </w:r>
      </w:hyperlink>
      <w:r w:rsidR="00DA7D7A">
        <w:t>.</w:t>
      </w:r>
    </w:p>
    <w:p w14:paraId="649F7908" w14:textId="41DCF5EB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37" w:history="1">
        <w:r w:rsidR="0075035F" w:rsidRPr="00DD5314">
          <w:rPr>
            <w:rStyle w:val="ad"/>
          </w:rPr>
          <w:t>Актуализация сведений о постановке на государственный учет при слиянии предприятий</w:t>
        </w:r>
      </w:hyperlink>
      <w:r w:rsidR="00DA7D7A">
        <w:t>.</w:t>
      </w:r>
    </w:p>
    <w:p w14:paraId="54F30976" w14:textId="7FB7F992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38" w:history="1">
        <w:r w:rsidR="0075035F" w:rsidRPr="00DD5314">
          <w:rPr>
            <w:rStyle w:val="ad"/>
          </w:rPr>
          <w:t xml:space="preserve">Компонентный состав отхода </w:t>
        </w:r>
        <w:r w:rsidR="00DA7D7A">
          <w:rPr>
            <w:rStyle w:val="ad"/>
          </w:rPr>
          <w:t>«</w:t>
        </w:r>
        <w:r w:rsidR="0075035F" w:rsidRPr="00DD5314">
          <w:rPr>
            <w:rStyle w:val="ad"/>
          </w:rPr>
          <w:t>Пыль газоочистки стальная незагрязненная</w:t>
        </w:r>
        <w:r w:rsidR="00DA7D7A">
          <w:rPr>
            <w:rStyle w:val="ad"/>
          </w:rPr>
          <w:t>»</w:t>
        </w:r>
      </w:hyperlink>
      <w:r w:rsidR="00DA7D7A">
        <w:t>.</w:t>
      </w:r>
    </w:p>
    <w:p w14:paraId="0ABEE0BE" w14:textId="4FEE4C5A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39" w:history="1">
        <w:r w:rsidR="0075035F" w:rsidRPr="00DD5314">
          <w:rPr>
            <w:rStyle w:val="ad"/>
          </w:rPr>
          <w:t>Передача спецодежды сотрудникам предприятия</w:t>
        </w:r>
      </w:hyperlink>
      <w:r w:rsidR="00DA7D7A">
        <w:t>.</w:t>
      </w:r>
    </w:p>
    <w:p w14:paraId="57C08993" w14:textId="03F3EB58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40" w:history="1">
        <w:r w:rsidR="0075035F" w:rsidRPr="00DD5314">
          <w:rPr>
            <w:rStyle w:val="ad"/>
          </w:rPr>
          <w:t>Является ли непредставление нулевого отчета о ПЭК правонарушением?</w:t>
        </w:r>
      </w:hyperlink>
    </w:p>
    <w:p w14:paraId="106AC138" w14:textId="3F984FDB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41" w:history="1">
        <w:r w:rsidR="0075035F" w:rsidRPr="00DD5314">
          <w:rPr>
            <w:rStyle w:val="ad"/>
          </w:rPr>
          <w:t>Документ, подтверждающий право собственности на отходы цветных металлов</w:t>
        </w:r>
      </w:hyperlink>
      <w:r w:rsidR="00DA7D7A">
        <w:t>.</w:t>
      </w:r>
    </w:p>
    <w:p w14:paraId="6A833BA3" w14:textId="513C69F0" w:rsidR="0075035F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42" w:history="1">
        <w:r w:rsidR="0075035F" w:rsidRPr="00DD5314">
          <w:rPr>
            <w:rStyle w:val="ad"/>
          </w:rPr>
          <w:t>Учет работы ГОУ</w:t>
        </w:r>
      </w:hyperlink>
      <w:r w:rsidR="00DA7D7A">
        <w:t>.</w:t>
      </w:r>
    </w:p>
    <w:p w14:paraId="4793C231" w14:textId="28100DC3" w:rsidR="00E21CEA" w:rsidRPr="00DD5314" w:rsidRDefault="00B63F48" w:rsidP="00E65FCB">
      <w:pPr>
        <w:pStyle w:val="a9"/>
        <w:numPr>
          <w:ilvl w:val="0"/>
          <w:numId w:val="2"/>
        </w:numPr>
        <w:spacing w:after="120" w:line="240" w:lineRule="auto"/>
      </w:pPr>
      <w:hyperlink r:id="rId43" w:history="1">
        <w:r w:rsidR="0075035F" w:rsidRPr="00DD5314">
          <w:rPr>
            <w:rStyle w:val="ad"/>
          </w:rPr>
          <w:t>Передача отходов V класса опасности физическим лицам</w:t>
        </w:r>
      </w:hyperlink>
      <w:r w:rsidR="0075035F" w:rsidRPr="00DD5314">
        <w:t>.</w:t>
      </w:r>
    </w:p>
    <w:p w14:paraId="0A8DB3D0" w14:textId="7261AC1E" w:rsidR="00ED685C" w:rsidRPr="00DD5314" w:rsidRDefault="00E21CEA" w:rsidP="009B1529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DD5314">
        <w:rPr>
          <w:rFonts w:ascii="Times New Roman" w:hAnsi="Times New Roman" w:cs="Times New Roman"/>
          <w:b/>
          <w:color w:val="auto"/>
        </w:rPr>
        <w:t xml:space="preserve">Для пользователей </w:t>
      </w:r>
      <w:r w:rsidR="00DA7D7A">
        <w:rPr>
          <w:rFonts w:ascii="Times New Roman" w:hAnsi="Times New Roman" w:cs="Times New Roman"/>
          <w:b/>
          <w:color w:val="auto"/>
        </w:rPr>
        <w:t>«</w:t>
      </w:r>
      <w:r w:rsidRPr="00DD5314">
        <w:rPr>
          <w:rFonts w:ascii="Times New Roman" w:hAnsi="Times New Roman" w:cs="Times New Roman"/>
          <w:b/>
          <w:color w:val="auto"/>
        </w:rPr>
        <w:t>Техэксперт: Экология. Премиум</w:t>
      </w:r>
      <w:r w:rsidR="00DA7D7A">
        <w:rPr>
          <w:rFonts w:ascii="Times New Roman" w:hAnsi="Times New Roman" w:cs="Times New Roman"/>
          <w:b/>
          <w:color w:val="auto"/>
        </w:rPr>
        <w:t>»</w:t>
      </w:r>
    </w:p>
    <w:p w14:paraId="7937D626" w14:textId="4919F8F2" w:rsidR="0075035F" w:rsidRPr="00DD5314" w:rsidRDefault="0075035F" w:rsidP="009B1529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DD5314">
        <w:rPr>
          <w:rFonts w:ascii="Times New Roman" w:hAnsi="Times New Roman" w:cs="Times New Roman"/>
          <w:b/>
          <w:color w:val="auto"/>
        </w:rPr>
        <w:t xml:space="preserve">Видеосеминар </w:t>
      </w:r>
      <w:r w:rsidR="00DA7D7A">
        <w:rPr>
          <w:rFonts w:ascii="Times New Roman" w:hAnsi="Times New Roman" w:cs="Times New Roman"/>
          <w:b/>
          <w:color w:val="auto"/>
        </w:rPr>
        <w:t>«</w:t>
      </w:r>
      <w:r w:rsidRPr="00DD5314">
        <w:rPr>
          <w:rFonts w:ascii="Times New Roman" w:hAnsi="Times New Roman" w:cs="Times New Roman"/>
          <w:b/>
          <w:color w:val="auto"/>
        </w:rPr>
        <w:t>Водоотведение через ЦСВ. Изменения, контроль, нормирование, платежи</w:t>
      </w:r>
      <w:r w:rsidR="00DA7D7A">
        <w:rPr>
          <w:rFonts w:ascii="Times New Roman" w:hAnsi="Times New Roman" w:cs="Times New Roman"/>
          <w:b/>
          <w:color w:val="auto"/>
        </w:rPr>
        <w:t>»</w:t>
      </w:r>
    </w:p>
    <w:p w14:paraId="6E1F7AB8" w14:textId="61718BC6" w:rsidR="0075035F" w:rsidRPr="00DD5314" w:rsidRDefault="0075035F" w:rsidP="00A90022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 xml:space="preserve">Вам доступен </w:t>
      </w:r>
      <w:r w:rsidR="00A90022" w:rsidRPr="00DD5314">
        <w:rPr>
          <w:rFonts w:ascii="Times New Roman" w:hAnsi="Times New Roman" w:cs="Times New Roman"/>
        </w:rPr>
        <w:t xml:space="preserve">новый </w:t>
      </w:r>
      <w:r w:rsidRPr="00DD5314">
        <w:rPr>
          <w:rFonts w:ascii="Times New Roman" w:hAnsi="Times New Roman" w:cs="Times New Roman"/>
        </w:rPr>
        <w:t xml:space="preserve">видеосеминар </w:t>
      </w:r>
      <w:r w:rsidR="00DA7D7A">
        <w:rPr>
          <w:rFonts w:ascii="Times New Roman" w:hAnsi="Times New Roman" w:cs="Times New Roman"/>
        </w:rPr>
        <w:t>«</w:t>
      </w:r>
      <w:hyperlink r:id="rId44" w:history="1">
        <w:r w:rsidRPr="00DD5314">
          <w:rPr>
            <w:rStyle w:val="ad"/>
            <w:rFonts w:ascii="Times New Roman" w:hAnsi="Times New Roman" w:cs="Times New Roman"/>
          </w:rPr>
          <w:t>Водоотведение через ЦСВ. Изменения, контроль, нормирование, платежи</w:t>
        </w:r>
      </w:hyperlink>
      <w:r w:rsidR="00DA7D7A">
        <w:rPr>
          <w:rFonts w:ascii="Times New Roman" w:hAnsi="Times New Roman" w:cs="Times New Roman"/>
        </w:rPr>
        <w:t>»</w:t>
      </w:r>
      <w:r w:rsidRPr="00DD5314">
        <w:rPr>
          <w:rFonts w:ascii="Times New Roman" w:hAnsi="Times New Roman" w:cs="Times New Roman"/>
        </w:rPr>
        <w:t xml:space="preserve">. </w:t>
      </w:r>
    </w:p>
    <w:p w14:paraId="48B3DC0E" w14:textId="77777777" w:rsidR="0075035F" w:rsidRPr="00DD5314" w:rsidRDefault="0075035F" w:rsidP="00A90022">
      <w:pPr>
        <w:spacing w:after="120" w:line="240" w:lineRule="auto"/>
        <w:ind w:firstLine="567"/>
        <w:rPr>
          <w:rFonts w:ascii="Times New Roman" w:hAnsi="Times New Roman" w:cs="Times New Roman"/>
          <w:b/>
        </w:rPr>
      </w:pPr>
      <w:r w:rsidRPr="00DD5314">
        <w:rPr>
          <w:rFonts w:ascii="Times New Roman" w:hAnsi="Times New Roman" w:cs="Times New Roman"/>
          <w:b/>
        </w:rPr>
        <w:t>Почему тема актуальна?</w:t>
      </w:r>
    </w:p>
    <w:p w14:paraId="370DDEA0" w14:textId="3B3B70EF" w:rsidR="0075035F" w:rsidRPr="00DD5314" w:rsidRDefault="0075035F" w:rsidP="00A90022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 xml:space="preserve">В июне произошли серьезные изменения в сфере водоотведения. Вступило в законную силу </w:t>
      </w:r>
      <w:hyperlink r:id="rId45" w:history="1">
        <w:r w:rsidRPr="00DD5314">
          <w:rPr>
            <w:rStyle w:val="ad"/>
            <w:rFonts w:ascii="Times New Roman" w:hAnsi="Times New Roman" w:cs="Times New Roman"/>
          </w:rPr>
          <w:t xml:space="preserve">Постановление Правительства РФ от 22.05.2020 </w:t>
        </w:r>
        <w:r w:rsidR="00DA7D7A">
          <w:rPr>
            <w:rStyle w:val="ad"/>
            <w:rFonts w:ascii="Times New Roman" w:hAnsi="Times New Roman" w:cs="Times New Roman"/>
          </w:rPr>
          <w:t>№</w:t>
        </w:r>
        <w:r w:rsidR="00DA7D7A" w:rsidRPr="00DD5314">
          <w:rPr>
            <w:rStyle w:val="ad"/>
            <w:rFonts w:ascii="Times New Roman" w:hAnsi="Times New Roman" w:cs="Times New Roman"/>
          </w:rPr>
          <w:t xml:space="preserve"> </w:t>
        </w:r>
        <w:r w:rsidRPr="00DD5314">
          <w:rPr>
            <w:rStyle w:val="ad"/>
            <w:rFonts w:ascii="Times New Roman" w:hAnsi="Times New Roman" w:cs="Times New Roman"/>
          </w:rPr>
          <w:t xml:space="preserve">728 </w:t>
        </w:r>
        <w:r w:rsidR="00DA7D7A">
          <w:rPr>
            <w:rStyle w:val="ad"/>
            <w:rFonts w:ascii="Times New Roman" w:hAnsi="Times New Roman" w:cs="Times New Roman"/>
          </w:rPr>
          <w:t>«</w:t>
        </w:r>
        <w:r w:rsidRPr="00DD5314">
          <w:rPr>
            <w:rStyle w:val="ad"/>
            <w:rFonts w:ascii="Times New Roman" w:hAnsi="Times New Roman" w:cs="Times New Roman"/>
          </w:rPr>
          <w:t>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</w:t>
        </w:r>
        <w:r w:rsidR="00DA7D7A">
          <w:rPr>
            <w:rStyle w:val="ad"/>
            <w:rFonts w:ascii="Times New Roman" w:hAnsi="Times New Roman" w:cs="Times New Roman"/>
          </w:rPr>
          <w:t>»</w:t>
        </w:r>
      </w:hyperlink>
      <w:r w:rsidRPr="00DD5314">
        <w:rPr>
          <w:rFonts w:ascii="Times New Roman" w:hAnsi="Times New Roman" w:cs="Times New Roman"/>
        </w:rPr>
        <w:t xml:space="preserve">. Исходя из этого существенно поменялись правила контроля состава сточных вод, по которым </w:t>
      </w:r>
      <w:r w:rsidR="00DA7D7A">
        <w:rPr>
          <w:rFonts w:ascii="Times New Roman" w:hAnsi="Times New Roman" w:cs="Times New Roman"/>
        </w:rPr>
        <w:t>«</w:t>
      </w:r>
      <w:r w:rsidRPr="00DD5314">
        <w:rPr>
          <w:rFonts w:ascii="Times New Roman" w:hAnsi="Times New Roman" w:cs="Times New Roman"/>
        </w:rPr>
        <w:t>живут</w:t>
      </w:r>
      <w:r w:rsidR="00DA7D7A">
        <w:rPr>
          <w:rFonts w:ascii="Times New Roman" w:hAnsi="Times New Roman" w:cs="Times New Roman"/>
        </w:rPr>
        <w:t>»</w:t>
      </w:r>
      <w:r w:rsidRPr="00DD5314">
        <w:rPr>
          <w:rFonts w:ascii="Times New Roman" w:hAnsi="Times New Roman" w:cs="Times New Roman"/>
        </w:rPr>
        <w:t xml:space="preserve"> водоканалы и их абоненты.</w:t>
      </w:r>
    </w:p>
    <w:p w14:paraId="2A227C4A" w14:textId="77777777" w:rsidR="0075035F" w:rsidRPr="00DD5314" w:rsidRDefault="0075035F" w:rsidP="00A90022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>Спорные ситуации между абонентами и водоканалами составляют примерно половину всей судебной практики по теме охраны окружающей среды. Поэтому так важно разобраться во всех тонкостях новых документов.</w:t>
      </w:r>
    </w:p>
    <w:p w14:paraId="0806E666" w14:textId="77777777" w:rsidR="0075035F" w:rsidRPr="00DD5314" w:rsidRDefault="0075035F" w:rsidP="00A90022">
      <w:pPr>
        <w:spacing w:after="120" w:line="240" w:lineRule="auto"/>
        <w:ind w:firstLine="567"/>
        <w:rPr>
          <w:rFonts w:ascii="Times New Roman" w:hAnsi="Times New Roman" w:cs="Times New Roman"/>
          <w:b/>
        </w:rPr>
      </w:pPr>
      <w:r w:rsidRPr="00DD5314">
        <w:rPr>
          <w:rFonts w:ascii="Times New Roman" w:hAnsi="Times New Roman" w:cs="Times New Roman"/>
          <w:b/>
        </w:rPr>
        <w:t>Риски</w:t>
      </w:r>
    </w:p>
    <w:p w14:paraId="0BC17D6C" w14:textId="61294D01" w:rsidR="0075035F" w:rsidRPr="00DD5314" w:rsidRDefault="0075035F" w:rsidP="0075035F">
      <w:pPr>
        <w:spacing w:after="120" w:line="240" w:lineRule="auto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>– Для водоканала предусмотрен штраф за сброс неочищенных вод в водный объект до 100 000 руб. или административное приостановление деятельности на срок до 90 суток (</w:t>
      </w:r>
      <w:hyperlink r:id="rId46" w:history="1">
        <w:r w:rsidRPr="00DD5314">
          <w:rPr>
            <w:rStyle w:val="ad"/>
            <w:rFonts w:ascii="Times New Roman" w:hAnsi="Times New Roman" w:cs="Times New Roman"/>
          </w:rPr>
          <w:t>ч.</w:t>
        </w:r>
        <w:r w:rsidR="00DA7D7A">
          <w:rPr>
            <w:rStyle w:val="ad"/>
            <w:rFonts w:ascii="Times New Roman" w:hAnsi="Times New Roman" w:cs="Times New Roman"/>
          </w:rPr>
          <w:t xml:space="preserve"> </w:t>
        </w:r>
        <w:r w:rsidRPr="00DD5314">
          <w:rPr>
            <w:rStyle w:val="ad"/>
            <w:rFonts w:ascii="Times New Roman" w:hAnsi="Times New Roman" w:cs="Times New Roman"/>
          </w:rPr>
          <w:t>1 ст.</w:t>
        </w:r>
        <w:r w:rsidR="00DA7D7A">
          <w:rPr>
            <w:rStyle w:val="ad"/>
            <w:rFonts w:ascii="Times New Roman" w:hAnsi="Times New Roman" w:cs="Times New Roman"/>
          </w:rPr>
          <w:t xml:space="preserve"> </w:t>
        </w:r>
        <w:r w:rsidRPr="00DD5314">
          <w:rPr>
            <w:rStyle w:val="ad"/>
            <w:rFonts w:ascii="Times New Roman" w:hAnsi="Times New Roman" w:cs="Times New Roman"/>
          </w:rPr>
          <w:t>8.14 КоАП РФ</w:t>
        </w:r>
      </w:hyperlink>
      <w:r w:rsidRPr="00DD5314">
        <w:rPr>
          <w:rFonts w:ascii="Times New Roman" w:hAnsi="Times New Roman" w:cs="Times New Roman"/>
        </w:rPr>
        <w:t>).</w:t>
      </w:r>
    </w:p>
    <w:p w14:paraId="18F54BB6" w14:textId="77777777" w:rsidR="0075035F" w:rsidRPr="00DD5314" w:rsidRDefault="0075035F" w:rsidP="0075035F">
      <w:pPr>
        <w:spacing w:after="120" w:line="240" w:lineRule="auto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>– Абонент при превышении нормативов состава сточных вод будет вынужден заплатить водоканалу сверхнормативную плату, которая может достигать нескольких миллионов рублей.</w:t>
      </w:r>
    </w:p>
    <w:p w14:paraId="156656CB" w14:textId="0DC32CC2" w:rsidR="0075035F" w:rsidRPr="00DD5314" w:rsidRDefault="0075035F" w:rsidP="0075035F">
      <w:pPr>
        <w:spacing w:after="120" w:line="240" w:lineRule="auto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 xml:space="preserve">– Абоненты и организации, осуществляющие водоотведение, участвуют в возмещении вреда, </w:t>
      </w:r>
      <w:r w:rsidR="00DA7D7A" w:rsidRPr="00DD5314">
        <w:rPr>
          <w:rFonts w:ascii="Times New Roman" w:hAnsi="Times New Roman" w:cs="Times New Roman"/>
        </w:rPr>
        <w:t>причиненно</w:t>
      </w:r>
      <w:r w:rsidR="00DA7D7A">
        <w:rPr>
          <w:rFonts w:ascii="Times New Roman" w:hAnsi="Times New Roman" w:cs="Times New Roman"/>
        </w:rPr>
        <w:t>го</w:t>
      </w:r>
      <w:r w:rsidR="00DA7D7A" w:rsidRPr="00DD5314">
        <w:rPr>
          <w:rFonts w:ascii="Times New Roman" w:hAnsi="Times New Roman" w:cs="Times New Roman"/>
        </w:rPr>
        <w:t xml:space="preserve"> </w:t>
      </w:r>
      <w:r w:rsidRPr="00DD5314">
        <w:rPr>
          <w:rFonts w:ascii="Times New Roman" w:hAnsi="Times New Roman" w:cs="Times New Roman"/>
        </w:rPr>
        <w:t>водному объекту (</w:t>
      </w:r>
      <w:hyperlink r:id="rId47" w:history="1">
        <w:r w:rsidRPr="00DD5314">
          <w:rPr>
            <w:rStyle w:val="ad"/>
            <w:rFonts w:ascii="Times New Roman" w:hAnsi="Times New Roman" w:cs="Times New Roman"/>
          </w:rPr>
          <w:t>п.</w:t>
        </w:r>
        <w:r w:rsidR="00DA7D7A">
          <w:rPr>
            <w:rStyle w:val="ad"/>
            <w:rFonts w:ascii="Times New Roman" w:hAnsi="Times New Roman" w:cs="Times New Roman"/>
          </w:rPr>
          <w:t xml:space="preserve"> </w:t>
        </w:r>
        <w:r w:rsidRPr="00DD5314">
          <w:rPr>
            <w:rStyle w:val="ad"/>
            <w:rFonts w:ascii="Times New Roman" w:hAnsi="Times New Roman" w:cs="Times New Roman"/>
          </w:rPr>
          <w:t>2 ст.</w:t>
        </w:r>
        <w:r w:rsidR="00DA7D7A">
          <w:rPr>
            <w:rStyle w:val="ad"/>
            <w:rFonts w:ascii="Times New Roman" w:hAnsi="Times New Roman" w:cs="Times New Roman"/>
          </w:rPr>
          <w:t xml:space="preserve"> </w:t>
        </w:r>
        <w:r w:rsidRPr="00DD5314">
          <w:rPr>
            <w:rStyle w:val="ad"/>
            <w:rFonts w:ascii="Times New Roman" w:hAnsi="Times New Roman" w:cs="Times New Roman"/>
          </w:rPr>
          <w:t xml:space="preserve">78.1 Федерального закона от 10.01.2002 </w:t>
        </w:r>
        <w:r w:rsidR="00DA7D7A">
          <w:rPr>
            <w:rStyle w:val="ad"/>
            <w:rFonts w:ascii="Times New Roman" w:hAnsi="Times New Roman" w:cs="Times New Roman"/>
          </w:rPr>
          <w:t>№</w:t>
        </w:r>
        <w:r w:rsidR="00DA7D7A" w:rsidRPr="00DD5314">
          <w:rPr>
            <w:rStyle w:val="ad"/>
            <w:rFonts w:ascii="Times New Roman" w:hAnsi="Times New Roman" w:cs="Times New Roman"/>
          </w:rPr>
          <w:t xml:space="preserve"> </w:t>
        </w:r>
        <w:r w:rsidRPr="00DD5314">
          <w:rPr>
            <w:rStyle w:val="ad"/>
            <w:rFonts w:ascii="Times New Roman" w:hAnsi="Times New Roman" w:cs="Times New Roman"/>
          </w:rPr>
          <w:t xml:space="preserve">7-ФЗ </w:t>
        </w:r>
        <w:r w:rsidR="00DA7D7A">
          <w:rPr>
            <w:rStyle w:val="ad"/>
            <w:rFonts w:ascii="Times New Roman" w:hAnsi="Times New Roman" w:cs="Times New Roman"/>
          </w:rPr>
          <w:t>«</w:t>
        </w:r>
        <w:r w:rsidRPr="00DD5314">
          <w:rPr>
            <w:rStyle w:val="ad"/>
            <w:rFonts w:ascii="Times New Roman" w:hAnsi="Times New Roman" w:cs="Times New Roman"/>
          </w:rPr>
          <w:t>Об охране окружающей среды</w:t>
        </w:r>
        <w:r w:rsidR="00DA7D7A">
          <w:rPr>
            <w:rStyle w:val="ad"/>
            <w:rFonts w:ascii="Times New Roman" w:hAnsi="Times New Roman" w:cs="Times New Roman"/>
          </w:rPr>
          <w:t>»</w:t>
        </w:r>
      </w:hyperlink>
      <w:r w:rsidRPr="00DD5314">
        <w:rPr>
          <w:rFonts w:ascii="Times New Roman" w:hAnsi="Times New Roman" w:cs="Times New Roman"/>
        </w:rPr>
        <w:t>).</w:t>
      </w:r>
    </w:p>
    <w:p w14:paraId="121C5CC7" w14:textId="77777777" w:rsidR="0075035F" w:rsidRPr="00DD5314" w:rsidRDefault="0075035F" w:rsidP="00A90022">
      <w:pPr>
        <w:spacing w:after="120" w:line="240" w:lineRule="auto"/>
        <w:ind w:firstLine="567"/>
        <w:rPr>
          <w:rFonts w:ascii="Times New Roman" w:hAnsi="Times New Roman" w:cs="Times New Roman"/>
          <w:b/>
        </w:rPr>
      </w:pPr>
      <w:r w:rsidRPr="00DD5314">
        <w:rPr>
          <w:rFonts w:ascii="Times New Roman" w:hAnsi="Times New Roman" w:cs="Times New Roman"/>
          <w:b/>
        </w:rPr>
        <w:t>Видеосеминар позволит вам:</w:t>
      </w:r>
    </w:p>
    <w:p w14:paraId="651FE627" w14:textId="1398C627" w:rsidR="0075035F" w:rsidRPr="00DD5314" w:rsidRDefault="00FE11B7" w:rsidP="0075035F">
      <w:pPr>
        <w:spacing w:after="120" w:line="240" w:lineRule="auto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 xml:space="preserve">– </w:t>
      </w:r>
      <w:r w:rsidR="0075035F" w:rsidRPr="00DD5314">
        <w:rPr>
          <w:rFonts w:ascii="Times New Roman" w:hAnsi="Times New Roman" w:cs="Times New Roman"/>
        </w:rPr>
        <w:t>обезопасить себя и организацию от наложения штрафов до 100 000 руб. и дополнительных расходов;</w:t>
      </w:r>
    </w:p>
    <w:p w14:paraId="13CD5849" w14:textId="66F67811" w:rsidR="0075035F" w:rsidRPr="00DD5314" w:rsidRDefault="00FE11B7" w:rsidP="0075035F">
      <w:pPr>
        <w:spacing w:after="120" w:line="240" w:lineRule="auto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 xml:space="preserve">– </w:t>
      </w:r>
      <w:r w:rsidR="0075035F" w:rsidRPr="00DD5314">
        <w:rPr>
          <w:rFonts w:ascii="Times New Roman" w:hAnsi="Times New Roman" w:cs="Times New Roman"/>
        </w:rPr>
        <w:t>сэкономит время на анализе изменений нормативно-правовой документации.</w:t>
      </w:r>
    </w:p>
    <w:p w14:paraId="47C0B47F" w14:textId="77777777" w:rsidR="0075035F" w:rsidRPr="00DD5314" w:rsidRDefault="0075035F" w:rsidP="00A90022">
      <w:pPr>
        <w:spacing w:after="120" w:line="240" w:lineRule="auto"/>
        <w:ind w:firstLine="567"/>
        <w:rPr>
          <w:rFonts w:ascii="Times New Roman" w:hAnsi="Times New Roman" w:cs="Times New Roman"/>
          <w:b/>
        </w:rPr>
      </w:pPr>
      <w:r w:rsidRPr="00DD5314">
        <w:rPr>
          <w:rFonts w:ascii="Times New Roman" w:hAnsi="Times New Roman" w:cs="Times New Roman"/>
          <w:b/>
        </w:rPr>
        <w:t>Программа видеосеминара:</w:t>
      </w:r>
    </w:p>
    <w:p w14:paraId="46D94D05" w14:textId="18692355" w:rsidR="0075035F" w:rsidRPr="00DD5314" w:rsidRDefault="00FE11B7" w:rsidP="0075035F">
      <w:pPr>
        <w:spacing w:after="120" w:line="240" w:lineRule="auto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 xml:space="preserve">– </w:t>
      </w:r>
      <w:r w:rsidR="0075035F" w:rsidRPr="00DD5314">
        <w:rPr>
          <w:rFonts w:ascii="Times New Roman" w:hAnsi="Times New Roman" w:cs="Times New Roman"/>
        </w:rPr>
        <w:t>Установление нормативов состава сточных вод для абонентов ЦСВ;</w:t>
      </w:r>
    </w:p>
    <w:p w14:paraId="196C8D57" w14:textId="147D30B9" w:rsidR="0075035F" w:rsidRPr="00DD5314" w:rsidRDefault="00FE11B7" w:rsidP="0075035F">
      <w:pPr>
        <w:spacing w:after="120" w:line="240" w:lineRule="auto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 xml:space="preserve">– </w:t>
      </w:r>
      <w:r w:rsidR="0075035F" w:rsidRPr="00DD5314">
        <w:rPr>
          <w:rFonts w:ascii="Times New Roman" w:hAnsi="Times New Roman" w:cs="Times New Roman"/>
        </w:rPr>
        <w:t>Нормирование сточных вод организаций, осуществляющих водоотведение;</w:t>
      </w:r>
    </w:p>
    <w:p w14:paraId="7476F1E2" w14:textId="21C2EF91" w:rsidR="0075035F" w:rsidRPr="00DD5314" w:rsidRDefault="00FE11B7" w:rsidP="0075035F">
      <w:pPr>
        <w:spacing w:after="120" w:line="240" w:lineRule="auto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 xml:space="preserve">– </w:t>
      </w:r>
      <w:r w:rsidR="0075035F" w:rsidRPr="00DD5314">
        <w:rPr>
          <w:rFonts w:ascii="Times New Roman" w:hAnsi="Times New Roman" w:cs="Times New Roman"/>
        </w:rPr>
        <w:t>Новые правила контроля сточных вод абонента;</w:t>
      </w:r>
    </w:p>
    <w:p w14:paraId="122A5C8C" w14:textId="4E6D56A8" w:rsidR="0075035F" w:rsidRPr="00DD5314" w:rsidRDefault="00FE11B7" w:rsidP="0075035F">
      <w:pPr>
        <w:spacing w:after="120" w:line="240" w:lineRule="auto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 xml:space="preserve">– </w:t>
      </w:r>
      <w:r w:rsidR="0075035F" w:rsidRPr="00DD5314">
        <w:rPr>
          <w:rFonts w:ascii="Times New Roman" w:hAnsi="Times New Roman" w:cs="Times New Roman"/>
        </w:rPr>
        <w:t>Платежи в области водоотведения с учетом изменений;</w:t>
      </w:r>
    </w:p>
    <w:p w14:paraId="7E2D1AA2" w14:textId="53A241B9" w:rsidR="0075035F" w:rsidRPr="00DD5314" w:rsidRDefault="00FE11B7" w:rsidP="0075035F">
      <w:pPr>
        <w:spacing w:after="120" w:line="240" w:lineRule="auto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 xml:space="preserve">– </w:t>
      </w:r>
      <w:r w:rsidR="0075035F" w:rsidRPr="00DD5314">
        <w:rPr>
          <w:rFonts w:ascii="Times New Roman" w:hAnsi="Times New Roman" w:cs="Times New Roman"/>
        </w:rPr>
        <w:t>Разбор спорных ситуаций в области водоотведения.</w:t>
      </w:r>
    </w:p>
    <w:p w14:paraId="2363A666" w14:textId="12C0361E" w:rsidR="0075035F" w:rsidRPr="00DD5314" w:rsidRDefault="0075035F" w:rsidP="00A90022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lastRenderedPageBreak/>
        <w:t xml:space="preserve">В </w:t>
      </w:r>
      <w:r w:rsidR="00DA7D7A" w:rsidRPr="00DD5314">
        <w:rPr>
          <w:rFonts w:ascii="Times New Roman" w:hAnsi="Times New Roman" w:cs="Times New Roman"/>
        </w:rPr>
        <w:t>завершени</w:t>
      </w:r>
      <w:r w:rsidR="00DA7D7A">
        <w:rPr>
          <w:rFonts w:ascii="Times New Roman" w:hAnsi="Times New Roman" w:cs="Times New Roman"/>
        </w:rPr>
        <w:t>е</w:t>
      </w:r>
      <w:r w:rsidR="00DA7D7A" w:rsidRPr="00DD5314">
        <w:rPr>
          <w:rFonts w:ascii="Times New Roman" w:hAnsi="Times New Roman" w:cs="Times New Roman"/>
        </w:rPr>
        <w:t xml:space="preserve"> </w:t>
      </w:r>
      <w:r w:rsidRPr="00DD5314">
        <w:rPr>
          <w:rFonts w:ascii="Times New Roman" w:hAnsi="Times New Roman" w:cs="Times New Roman"/>
        </w:rPr>
        <w:t>лектор ответил на вопросы участников в рамках обсуждаемой темы.</w:t>
      </w:r>
    </w:p>
    <w:p w14:paraId="40F3601C" w14:textId="77777777" w:rsidR="0075035F" w:rsidRPr="00DD5314" w:rsidRDefault="0075035F" w:rsidP="00A90022">
      <w:pPr>
        <w:pStyle w:val="2"/>
        <w:spacing w:before="240"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DD5314">
        <w:rPr>
          <w:rFonts w:ascii="Times New Roman" w:hAnsi="Times New Roman" w:cs="Times New Roman"/>
          <w:b/>
          <w:color w:val="auto"/>
        </w:rPr>
        <w:t>Видеоурок: Новый административный регламент по установлению НООЛР</w:t>
      </w:r>
    </w:p>
    <w:p w14:paraId="53BAEFD5" w14:textId="02FA4134" w:rsidR="0075035F" w:rsidRPr="00DD5314" w:rsidRDefault="0075035F" w:rsidP="00A90022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 xml:space="preserve">Для пользователей системы </w:t>
      </w:r>
      <w:r w:rsidR="00DA7D7A">
        <w:rPr>
          <w:rFonts w:ascii="Times New Roman" w:hAnsi="Times New Roman" w:cs="Times New Roman"/>
        </w:rPr>
        <w:t>«</w:t>
      </w:r>
      <w:r w:rsidRPr="00DD5314">
        <w:rPr>
          <w:rFonts w:ascii="Times New Roman" w:hAnsi="Times New Roman" w:cs="Times New Roman"/>
        </w:rPr>
        <w:t>Техэксперт: Экология. Премиум</w:t>
      </w:r>
      <w:r w:rsidR="00DA7D7A">
        <w:rPr>
          <w:rFonts w:ascii="Times New Roman" w:hAnsi="Times New Roman" w:cs="Times New Roman"/>
        </w:rPr>
        <w:t>»</w:t>
      </w:r>
      <w:r w:rsidRPr="00DD5314">
        <w:rPr>
          <w:rFonts w:ascii="Times New Roman" w:hAnsi="Times New Roman" w:cs="Times New Roman"/>
        </w:rPr>
        <w:t xml:space="preserve"> был добавлен новый видеоурок экспертов-экологов </w:t>
      </w:r>
      <w:r w:rsidR="00DA7D7A">
        <w:rPr>
          <w:rFonts w:ascii="Times New Roman" w:hAnsi="Times New Roman" w:cs="Times New Roman"/>
        </w:rPr>
        <w:t>«</w:t>
      </w:r>
      <w:hyperlink r:id="rId48" w:history="1">
        <w:r w:rsidRPr="00DD5314">
          <w:rPr>
            <w:rStyle w:val="ad"/>
            <w:rFonts w:ascii="Times New Roman" w:hAnsi="Times New Roman" w:cs="Times New Roman"/>
          </w:rPr>
          <w:t>Утверждение административного регламента по установлению НООЛР</w:t>
        </w:r>
      </w:hyperlink>
      <w:r w:rsidR="00DA7D7A">
        <w:rPr>
          <w:rFonts w:ascii="Times New Roman" w:hAnsi="Times New Roman" w:cs="Times New Roman"/>
        </w:rPr>
        <w:t>»</w:t>
      </w:r>
      <w:r w:rsidRPr="00DD5314">
        <w:rPr>
          <w:rFonts w:ascii="Times New Roman" w:hAnsi="Times New Roman" w:cs="Times New Roman"/>
        </w:rPr>
        <w:t>.</w:t>
      </w:r>
    </w:p>
    <w:p w14:paraId="458F9A2B" w14:textId="77777777" w:rsidR="0075035F" w:rsidRPr="00DD5314" w:rsidRDefault="0075035F" w:rsidP="00A90022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>Для видеоуроков выбраны вопросы, по которым чаще всего запрашивают консультации экологи России. Сократите ваше время на поиск ответов на часто возникающие вопросы уже сейчас!</w:t>
      </w:r>
    </w:p>
    <w:p w14:paraId="53E32A00" w14:textId="59E3A713" w:rsidR="00ED685C" w:rsidRPr="00DD5314" w:rsidRDefault="009B1529" w:rsidP="00DD5314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>Посмотреть новые видеоуроки</w:t>
      </w:r>
      <w:r w:rsidR="00FE11B7" w:rsidRPr="00DD5314">
        <w:rPr>
          <w:rFonts w:ascii="Times New Roman" w:hAnsi="Times New Roman" w:cs="Times New Roman"/>
        </w:rPr>
        <w:t xml:space="preserve"> </w:t>
      </w:r>
      <w:r w:rsidRPr="00DD5314">
        <w:rPr>
          <w:rFonts w:ascii="Times New Roman" w:hAnsi="Times New Roman" w:cs="Times New Roman"/>
        </w:rPr>
        <w:t xml:space="preserve">и видеосеминары можно в сервисе </w:t>
      </w:r>
      <w:r w:rsidR="00DA7D7A">
        <w:rPr>
          <w:rFonts w:ascii="Times New Roman" w:hAnsi="Times New Roman" w:cs="Times New Roman"/>
        </w:rPr>
        <w:t>«</w:t>
      </w:r>
      <w:hyperlink r:id="rId49" w:history="1">
        <w:r w:rsidRPr="00DD5314">
          <w:rPr>
            <w:rStyle w:val="ad"/>
            <w:rFonts w:ascii="Times New Roman" w:hAnsi="Times New Roman" w:cs="Times New Roman"/>
          </w:rPr>
          <w:t>Видеосеминары</w:t>
        </w:r>
      </w:hyperlink>
      <w:r w:rsidR="00DA7D7A">
        <w:rPr>
          <w:rFonts w:ascii="Times New Roman" w:hAnsi="Times New Roman" w:cs="Times New Roman"/>
        </w:rPr>
        <w:t>»</w:t>
      </w:r>
      <w:r w:rsidRPr="00DD5314">
        <w:rPr>
          <w:rFonts w:ascii="Times New Roman" w:hAnsi="Times New Roman" w:cs="Times New Roman"/>
        </w:rPr>
        <w:t xml:space="preserve"> на главной странице продукта.</w:t>
      </w:r>
    </w:p>
    <w:sectPr w:rsidR="00ED685C" w:rsidRPr="00DD5314" w:rsidSect="00382558">
      <w:headerReference w:type="defaul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FBC74" w14:textId="77777777" w:rsidR="00004067" w:rsidRDefault="00004067" w:rsidP="00ED685C">
      <w:pPr>
        <w:spacing w:after="0" w:line="240" w:lineRule="auto"/>
      </w:pPr>
      <w:r>
        <w:separator/>
      </w:r>
    </w:p>
  </w:endnote>
  <w:endnote w:type="continuationSeparator" w:id="0">
    <w:p w14:paraId="19F508F9" w14:textId="77777777" w:rsidR="00004067" w:rsidRDefault="00004067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A38B8" w14:textId="77777777" w:rsidR="00004067" w:rsidRDefault="00004067" w:rsidP="00ED685C">
      <w:pPr>
        <w:spacing w:after="0" w:line="240" w:lineRule="auto"/>
      </w:pPr>
      <w:r>
        <w:separator/>
      </w:r>
    </w:p>
  </w:footnote>
  <w:footnote w:type="continuationSeparator" w:id="0">
    <w:p w14:paraId="11C37421" w14:textId="77777777" w:rsidR="00004067" w:rsidRDefault="00004067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932D" w14:textId="77777777" w:rsidR="00ED685C" w:rsidRDefault="00ED685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F5C2215" wp14:editId="7C945904">
          <wp:simplePos x="0" y="0"/>
          <wp:positionH relativeFrom="margin">
            <wp:posOffset>-987756</wp:posOffset>
          </wp:positionH>
          <wp:positionV relativeFrom="margin">
            <wp:posOffset>-777875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0612C84" w14:textId="77777777" w:rsidR="00ED685C" w:rsidRDefault="00ED685C" w:rsidP="0075035F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35EA"/>
    <w:multiLevelType w:val="hybridMultilevel"/>
    <w:tmpl w:val="03C06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2448"/>
    <w:multiLevelType w:val="hybridMultilevel"/>
    <w:tmpl w:val="49D4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C"/>
    <w:rsid w:val="00004067"/>
    <w:rsid w:val="0000751F"/>
    <w:rsid w:val="0001365D"/>
    <w:rsid w:val="00020903"/>
    <w:rsid w:val="00064E2E"/>
    <w:rsid w:val="0007644F"/>
    <w:rsid w:val="000860A6"/>
    <w:rsid w:val="00094BB1"/>
    <w:rsid w:val="000966FD"/>
    <w:rsid w:val="000B2625"/>
    <w:rsid w:val="000C0218"/>
    <w:rsid w:val="000C3F4D"/>
    <w:rsid w:val="000D682C"/>
    <w:rsid w:val="000F2991"/>
    <w:rsid w:val="00106E01"/>
    <w:rsid w:val="0013106E"/>
    <w:rsid w:val="0013631A"/>
    <w:rsid w:val="00144EB5"/>
    <w:rsid w:val="001504C0"/>
    <w:rsid w:val="00196145"/>
    <w:rsid w:val="001A0C68"/>
    <w:rsid w:val="001B1C47"/>
    <w:rsid w:val="001B6B5D"/>
    <w:rsid w:val="001D71C3"/>
    <w:rsid w:val="001E2208"/>
    <w:rsid w:val="001E4203"/>
    <w:rsid w:val="001E5E1A"/>
    <w:rsid w:val="00203D93"/>
    <w:rsid w:val="00224419"/>
    <w:rsid w:val="00236F98"/>
    <w:rsid w:val="00256DAF"/>
    <w:rsid w:val="002573AD"/>
    <w:rsid w:val="00267F98"/>
    <w:rsid w:val="00281C77"/>
    <w:rsid w:val="00283017"/>
    <w:rsid w:val="002837BE"/>
    <w:rsid w:val="0028498E"/>
    <w:rsid w:val="002A3CDC"/>
    <w:rsid w:val="002B4447"/>
    <w:rsid w:val="002D4A42"/>
    <w:rsid w:val="002E0738"/>
    <w:rsid w:val="002F3A00"/>
    <w:rsid w:val="0033414B"/>
    <w:rsid w:val="00373B56"/>
    <w:rsid w:val="00374002"/>
    <w:rsid w:val="00382558"/>
    <w:rsid w:val="00383949"/>
    <w:rsid w:val="003922E8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9389A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7045C"/>
    <w:rsid w:val="005817C2"/>
    <w:rsid w:val="005905F6"/>
    <w:rsid w:val="00594881"/>
    <w:rsid w:val="005C48D0"/>
    <w:rsid w:val="005D17EC"/>
    <w:rsid w:val="005F58E6"/>
    <w:rsid w:val="00616207"/>
    <w:rsid w:val="00622EC0"/>
    <w:rsid w:val="006651D9"/>
    <w:rsid w:val="00666496"/>
    <w:rsid w:val="00683FF7"/>
    <w:rsid w:val="00691436"/>
    <w:rsid w:val="00691509"/>
    <w:rsid w:val="00693FCC"/>
    <w:rsid w:val="006A28ED"/>
    <w:rsid w:val="006B494E"/>
    <w:rsid w:val="006E1D01"/>
    <w:rsid w:val="006E43CC"/>
    <w:rsid w:val="006E5C72"/>
    <w:rsid w:val="006F66B7"/>
    <w:rsid w:val="0071375A"/>
    <w:rsid w:val="0074422E"/>
    <w:rsid w:val="00746C04"/>
    <w:rsid w:val="0075035F"/>
    <w:rsid w:val="00767556"/>
    <w:rsid w:val="007B2809"/>
    <w:rsid w:val="007C11F3"/>
    <w:rsid w:val="007C1EED"/>
    <w:rsid w:val="007D7AA9"/>
    <w:rsid w:val="008071FD"/>
    <w:rsid w:val="00811BC0"/>
    <w:rsid w:val="008151F2"/>
    <w:rsid w:val="0081727E"/>
    <w:rsid w:val="00844162"/>
    <w:rsid w:val="008606D4"/>
    <w:rsid w:val="00883E09"/>
    <w:rsid w:val="00892381"/>
    <w:rsid w:val="00893535"/>
    <w:rsid w:val="0089374B"/>
    <w:rsid w:val="008A0FF1"/>
    <w:rsid w:val="008A385C"/>
    <w:rsid w:val="008B4062"/>
    <w:rsid w:val="008F2891"/>
    <w:rsid w:val="009258B9"/>
    <w:rsid w:val="0093676C"/>
    <w:rsid w:val="00943556"/>
    <w:rsid w:val="00965C17"/>
    <w:rsid w:val="00981073"/>
    <w:rsid w:val="00987295"/>
    <w:rsid w:val="009B1529"/>
    <w:rsid w:val="009F16EB"/>
    <w:rsid w:val="00A00E09"/>
    <w:rsid w:val="00A10192"/>
    <w:rsid w:val="00A11BC5"/>
    <w:rsid w:val="00A21031"/>
    <w:rsid w:val="00A21981"/>
    <w:rsid w:val="00A41852"/>
    <w:rsid w:val="00A5514E"/>
    <w:rsid w:val="00A90022"/>
    <w:rsid w:val="00AC6316"/>
    <w:rsid w:val="00AD53F2"/>
    <w:rsid w:val="00AE1090"/>
    <w:rsid w:val="00B23243"/>
    <w:rsid w:val="00B251E9"/>
    <w:rsid w:val="00B42B25"/>
    <w:rsid w:val="00B459A4"/>
    <w:rsid w:val="00B5574E"/>
    <w:rsid w:val="00B61A51"/>
    <w:rsid w:val="00B71223"/>
    <w:rsid w:val="00B944C0"/>
    <w:rsid w:val="00B97DA3"/>
    <w:rsid w:val="00BB75BB"/>
    <w:rsid w:val="00BD175B"/>
    <w:rsid w:val="00BD6277"/>
    <w:rsid w:val="00BE0E25"/>
    <w:rsid w:val="00BE5588"/>
    <w:rsid w:val="00C02928"/>
    <w:rsid w:val="00C12B2F"/>
    <w:rsid w:val="00C20B0A"/>
    <w:rsid w:val="00C30974"/>
    <w:rsid w:val="00C346DC"/>
    <w:rsid w:val="00C433E8"/>
    <w:rsid w:val="00C724E4"/>
    <w:rsid w:val="00CC0521"/>
    <w:rsid w:val="00CD0390"/>
    <w:rsid w:val="00CD3C8D"/>
    <w:rsid w:val="00CE128A"/>
    <w:rsid w:val="00CE17D7"/>
    <w:rsid w:val="00CE217D"/>
    <w:rsid w:val="00CF01EB"/>
    <w:rsid w:val="00D025B8"/>
    <w:rsid w:val="00D03688"/>
    <w:rsid w:val="00D176F2"/>
    <w:rsid w:val="00D32B8A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7F41"/>
    <w:rsid w:val="00DA7D7A"/>
    <w:rsid w:val="00DC52C0"/>
    <w:rsid w:val="00DD2899"/>
    <w:rsid w:val="00DD5314"/>
    <w:rsid w:val="00DD5424"/>
    <w:rsid w:val="00DF106A"/>
    <w:rsid w:val="00E05CE5"/>
    <w:rsid w:val="00E06F20"/>
    <w:rsid w:val="00E10FEA"/>
    <w:rsid w:val="00E12A76"/>
    <w:rsid w:val="00E14D5D"/>
    <w:rsid w:val="00E21CEA"/>
    <w:rsid w:val="00E31786"/>
    <w:rsid w:val="00E407AE"/>
    <w:rsid w:val="00E447BF"/>
    <w:rsid w:val="00E65FCB"/>
    <w:rsid w:val="00E77C56"/>
    <w:rsid w:val="00E8384B"/>
    <w:rsid w:val="00E874B9"/>
    <w:rsid w:val="00EA0134"/>
    <w:rsid w:val="00EA084E"/>
    <w:rsid w:val="00EA3BF1"/>
    <w:rsid w:val="00ED685C"/>
    <w:rsid w:val="00EE7005"/>
    <w:rsid w:val="00F07F65"/>
    <w:rsid w:val="00F207CA"/>
    <w:rsid w:val="00F20CA8"/>
    <w:rsid w:val="00F32E24"/>
    <w:rsid w:val="00F5554D"/>
    <w:rsid w:val="00F80DF7"/>
    <w:rsid w:val="00FE11B7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54B57E"/>
  <w15:docId w15:val="{46C24F37-2C56-456D-9976-93C62147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58"/>
  </w:style>
  <w:style w:type="paragraph" w:styleId="1">
    <w:name w:val="heading 1"/>
    <w:basedOn w:val="a"/>
    <w:next w:val="a"/>
    <w:link w:val="10"/>
    <w:uiPriority w:val="9"/>
    <w:qFormat/>
    <w:rsid w:val="00750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03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1CE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75035F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503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7503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3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03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Hyperlink"/>
    <w:basedOn w:val="a0"/>
    <w:uiPriority w:val="99"/>
    <w:unhideWhenUsed/>
    <w:rsid w:val="009B152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B1529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DD5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872818829" TargetMode="External"/><Relationship Id="rId18" Type="http://schemas.openxmlformats.org/officeDocument/2006/relationships/hyperlink" Target="kodeks://link/d?nd=872818834" TargetMode="External"/><Relationship Id="rId26" Type="http://schemas.openxmlformats.org/officeDocument/2006/relationships/hyperlink" Target="kodeks://link/d?nd=872818845" TargetMode="External"/><Relationship Id="rId39" Type="http://schemas.openxmlformats.org/officeDocument/2006/relationships/hyperlink" Target="kodeks://link/d?nd=872818861" TargetMode="External"/><Relationship Id="rId21" Type="http://schemas.openxmlformats.org/officeDocument/2006/relationships/hyperlink" Target="kodeks://link/d?nd=872818839" TargetMode="External"/><Relationship Id="rId34" Type="http://schemas.openxmlformats.org/officeDocument/2006/relationships/hyperlink" Target="kodeks://link/d?nd=872818853" TargetMode="External"/><Relationship Id="rId42" Type="http://schemas.openxmlformats.org/officeDocument/2006/relationships/hyperlink" Target="kodeks://link/d?nd=872818864" TargetMode="External"/><Relationship Id="rId47" Type="http://schemas.openxmlformats.org/officeDocument/2006/relationships/hyperlink" Target="kodeks://link/d?nd=901808297&amp;point=mark=000002E3VVVVUU0C9SSDD0RE6J1V27KNC703P57LG321B6D6L00116Q8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kodeks://link/d?nd=872818832" TargetMode="External"/><Relationship Id="rId29" Type="http://schemas.openxmlformats.org/officeDocument/2006/relationships/hyperlink" Target="kodeks://link/d?nd=872818848" TargetMode="External"/><Relationship Id="rId11" Type="http://schemas.openxmlformats.org/officeDocument/2006/relationships/hyperlink" Target="kodeks://link/d?nd=872818827" TargetMode="External"/><Relationship Id="rId24" Type="http://schemas.openxmlformats.org/officeDocument/2006/relationships/hyperlink" Target="kodeks://link/d?nd=872818842" TargetMode="External"/><Relationship Id="rId32" Type="http://schemas.openxmlformats.org/officeDocument/2006/relationships/hyperlink" Target="kodeks://link/d?nd=872818851" TargetMode="External"/><Relationship Id="rId37" Type="http://schemas.openxmlformats.org/officeDocument/2006/relationships/hyperlink" Target="kodeks://link/d?nd=872818859" TargetMode="External"/><Relationship Id="rId40" Type="http://schemas.openxmlformats.org/officeDocument/2006/relationships/hyperlink" Target="kodeks://link/d?nd=872818862" TargetMode="External"/><Relationship Id="rId45" Type="http://schemas.openxmlformats.org/officeDocument/2006/relationships/hyperlink" Target="kodeks://link/d?nd=564962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872818831" TargetMode="External"/><Relationship Id="rId23" Type="http://schemas.openxmlformats.org/officeDocument/2006/relationships/hyperlink" Target="kodeks://link/d?nd=872818841" TargetMode="External"/><Relationship Id="rId28" Type="http://schemas.openxmlformats.org/officeDocument/2006/relationships/hyperlink" Target="kodeks://link/d?nd=872818847" TargetMode="External"/><Relationship Id="rId36" Type="http://schemas.openxmlformats.org/officeDocument/2006/relationships/hyperlink" Target="kodeks://link/d?nd=872818855" TargetMode="External"/><Relationship Id="rId49" Type="http://schemas.openxmlformats.org/officeDocument/2006/relationships/hyperlink" Target="kodeks://link/d?nd=872814222" TargetMode="External"/><Relationship Id="rId10" Type="http://schemas.openxmlformats.org/officeDocument/2006/relationships/hyperlink" Target="kodeks://link/d?nd=872818826" TargetMode="External"/><Relationship Id="rId19" Type="http://schemas.openxmlformats.org/officeDocument/2006/relationships/hyperlink" Target="kodeks://link/d?nd=872818835" TargetMode="External"/><Relationship Id="rId31" Type="http://schemas.openxmlformats.org/officeDocument/2006/relationships/hyperlink" Target="kodeks://link/d?nd=872818850" TargetMode="External"/><Relationship Id="rId44" Type="http://schemas.openxmlformats.org/officeDocument/2006/relationships/hyperlink" Target="kodeks://link/d?nd=872818867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kodeks://link/d?nd=872818866" TargetMode="External"/><Relationship Id="rId14" Type="http://schemas.openxmlformats.org/officeDocument/2006/relationships/hyperlink" Target="kodeks://link/d?nd=872818830" TargetMode="External"/><Relationship Id="rId22" Type="http://schemas.openxmlformats.org/officeDocument/2006/relationships/hyperlink" Target="kodeks://link/d?nd=872818840" TargetMode="External"/><Relationship Id="rId27" Type="http://schemas.openxmlformats.org/officeDocument/2006/relationships/hyperlink" Target="kodeks://link/d?nd=872818846" TargetMode="External"/><Relationship Id="rId30" Type="http://schemas.openxmlformats.org/officeDocument/2006/relationships/hyperlink" Target="kodeks://link/d?nd=872818849" TargetMode="External"/><Relationship Id="rId35" Type="http://schemas.openxmlformats.org/officeDocument/2006/relationships/hyperlink" Target="kodeks://link/d?nd=872818854" TargetMode="External"/><Relationship Id="rId43" Type="http://schemas.openxmlformats.org/officeDocument/2006/relationships/hyperlink" Target="kodeks://link/d?nd=872818865" TargetMode="External"/><Relationship Id="rId48" Type="http://schemas.openxmlformats.org/officeDocument/2006/relationships/hyperlink" Target="kodeks://link/d?nd=872818836" TargetMode="External"/><Relationship Id="rId8" Type="http://schemas.openxmlformats.org/officeDocument/2006/relationships/hyperlink" Target="kodeks://link/d?nd=872818874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kodeks://link/d?nd=872818828" TargetMode="External"/><Relationship Id="rId17" Type="http://schemas.openxmlformats.org/officeDocument/2006/relationships/hyperlink" Target="kodeks://link/d?nd=872818833" TargetMode="External"/><Relationship Id="rId25" Type="http://schemas.openxmlformats.org/officeDocument/2006/relationships/hyperlink" Target="kodeks://link/d?nd=872818844" TargetMode="External"/><Relationship Id="rId33" Type="http://schemas.openxmlformats.org/officeDocument/2006/relationships/hyperlink" Target="kodeks://link/d?nd=872818852" TargetMode="External"/><Relationship Id="rId38" Type="http://schemas.openxmlformats.org/officeDocument/2006/relationships/hyperlink" Target="kodeks://link/d?nd=872818860" TargetMode="External"/><Relationship Id="rId46" Type="http://schemas.openxmlformats.org/officeDocument/2006/relationships/hyperlink" Target="kodeks://link/d?nd=901807667&amp;point=mark=000002D1M8GU7L3F71H570FM9IK700116Q804G4H293U5SFPF3VVMVEH" TargetMode="External"/><Relationship Id="rId20" Type="http://schemas.openxmlformats.org/officeDocument/2006/relationships/hyperlink" Target="kodeks://link/d?nd=872818838" TargetMode="External"/><Relationship Id="rId41" Type="http://schemas.openxmlformats.org/officeDocument/2006/relationships/hyperlink" Target="kodeks://link/d?nd=8728188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7F45-C993-4F10-9137-5A470F45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6199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Кознова (Каскина) Дарья</cp:lastModifiedBy>
  <cp:revision>3</cp:revision>
  <dcterms:created xsi:type="dcterms:W3CDTF">2020-09-09T12:11:00Z</dcterms:created>
  <dcterms:modified xsi:type="dcterms:W3CDTF">2020-09-09T12:12:00Z</dcterms:modified>
</cp:coreProperties>
</file>